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B" w:rsidRPr="009E4A8A" w:rsidRDefault="00BB272B" w:rsidP="00BB272B">
      <w:pPr>
        <w:pStyle w:val="text"/>
        <w:spacing w:after="0" w:line="276" w:lineRule="auto"/>
        <w:jc w:val="center"/>
        <w:rPr>
          <w:b/>
          <w:sz w:val="28"/>
          <w:szCs w:val="28"/>
        </w:rPr>
      </w:pPr>
      <w:r w:rsidRPr="009E4A8A">
        <w:rPr>
          <w:b/>
          <w:sz w:val="28"/>
          <w:szCs w:val="28"/>
        </w:rPr>
        <w:t>Пояснительная записка</w:t>
      </w:r>
    </w:p>
    <w:p w:rsidR="00BB272B" w:rsidRPr="009E4A8A" w:rsidRDefault="00BB272B" w:rsidP="00BB272B">
      <w:pPr>
        <w:pStyle w:val="text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9E4A8A">
        <w:rPr>
          <w:b/>
          <w:sz w:val="28"/>
          <w:szCs w:val="28"/>
        </w:rPr>
        <w:t>о вносимых изменениях в постановление администрации района</w:t>
      </w:r>
    </w:p>
    <w:p w:rsidR="00BB272B" w:rsidRDefault="00BB272B" w:rsidP="00BB272B">
      <w:pPr>
        <w:pStyle w:val="text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9E4A8A">
        <w:rPr>
          <w:b/>
          <w:sz w:val="28"/>
          <w:szCs w:val="28"/>
        </w:rPr>
        <w:t xml:space="preserve">от 26.10.2018 № 2457 «Об утверждении муниципальной программы </w:t>
      </w:r>
      <w:r>
        <w:rPr>
          <w:b/>
          <w:sz w:val="28"/>
          <w:szCs w:val="28"/>
        </w:rPr>
        <w:t xml:space="preserve">                     </w:t>
      </w:r>
    </w:p>
    <w:p w:rsidR="00BB272B" w:rsidRPr="009E4A8A" w:rsidRDefault="00BB272B" w:rsidP="00BB272B">
      <w:pPr>
        <w:pStyle w:val="text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9E4A8A">
        <w:rPr>
          <w:b/>
          <w:sz w:val="28"/>
          <w:szCs w:val="28"/>
        </w:rPr>
        <w:t xml:space="preserve">«Развитие образования </w:t>
      </w:r>
      <w:proofErr w:type="gramStart"/>
      <w:r w:rsidRPr="009E4A8A">
        <w:rPr>
          <w:rStyle w:val="FontStyle41"/>
          <w:b/>
        </w:rPr>
        <w:t>в</w:t>
      </w:r>
      <w:proofErr w:type="gramEnd"/>
      <w:r w:rsidRPr="009E4A8A">
        <w:rPr>
          <w:rStyle w:val="FontStyle41"/>
          <w:b/>
        </w:rPr>
        <w:t xml:space="preserve"> </w:t>
      </w:r>
      <w:proofErr w:type="gramStart"/>
      <w:r w:rsidRPr="009E4A8A">
        <w:rPr>
          <w:rStyle w:val="FontStyle41"/>
          <w:b/>
        </w:rPr>
        <w:t>Нижневартовском</w:t>
      </w:r>
      <w:proofErr w:type="gramEnd"/>
      <w:r w:rsidRPr="009E4A8A">
        <w:rPr>
          <w:rStyle w:val="FontStyle41"/>
          <w:b/>
        </w:rPr>
        <w:t xml:space="preserve"> районе</w:t>
      </w:r>
      <w:r w:rsidRPr="009E4A8A">
        <w:rPr>
          <w:b/>
          <w:sz w:val="28"/>
          <w:szCs w:val="28"/>
        </w:rPr>
        <w:t xml:space="preserve">»» </w:t>
      </w:r>
    </w:p>
    <w:p w:rsidR="00BB272B" w:rsidRDefault="00BB272B" w:rsidP="00BB272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72B" w:rsidRDefault="00BB272B" w:rsidP="00BB272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2C71A5">
        <w:rPr>
          <w:sz w:val="28"/>
          <w:szCs w:val="28"/>
          <w:lang w:val="ru-RU"/>
        </w:rPr>
        <w:t>В целях приведения нормативного правового акта в соответствие                              с постановлениями Правительства Российской Федерации  от 18.09.2020 № 1492 «Об общих требованиях к нормативным правовым актам, муниципальным прав</w:t>
      </w:r>
      <w:r w:rsidRPr="002C71A5">
        <w:rPr>
          <w:sz w:val="28"/>
          <w:szCs w:val="28"/>
          <w:lang w:val="ru-RU"/>
        </w:rPr>
        <w:t>о</w:t>
      </w:r>
      <w:r w:rsidRPr="002C71A5">
        <w:rPr>
          <w:sz w:val="28"/>
          <w:szCs w:val="28"/>
          <w:lang w:val="ru-RU"/>
        </w:rPr>
        <w:t>вым актам, регулирующим предоставление субсидий, в том числе грантов в форме субсидий, юридическим лицам, индивидуальным предпринимателям, а также ф</w:t>
      </w:r>
      <w:r w:rsidRPr="002C71A5">
        <w:rPr>
          <w:sz w:val="28"/>
          <w:szCs w:val="28"/>
          <w:lang w:val="ru-RU"/>
        </w:rPr>
        <w:t>и</w:t>
      </w:r>
      <w:r w:rsidRPr="002C71A5">
        <w:rPr>
          <w:sz w:val="28"/>
          <w:szCs w:val="28"/>
          <w:lang w:val="ru-RU"/>
        </w:rPr>
        <w:t>зическим лицам - производителям товаров, работ, услуг, и о признании утрати</w:t>
      </w:r>
      <w:r w:rsidRPr="002C71A5">
        <w:rPr>
          <w:sz w:val="28"/>
          <w:szCs w:val="28"/>
          <w:lang w:val="ru-RU"/>
        </w:rPr>
        <w:t>в</w:t>
      </w:r>
      <w:r w:rsidRPr="002C71A5">
        <w:rPr>
          <w:sz w:val="28"/>
          <w:szCs w:val="28"/>
          <w:lang w:val="ru-RU"/>
        </w:rPr>
        <w:t>шими силу некоторых актов Правительства Российской Федерации и отдельных</w:t>
      </w:r>
      <w:proofErr w:type="gramEnd"/>
      <w:r w:rsidRPr="002C71A5">
        <w:rPr>
          <w:sz w:val="28"/>
          <w:szCs w:val="28"/>
          <w:lang w:val="ru-RU"/>
        </w:rPr>
        <w:t xml:space="preserve"> полож</w:t>
      </w:r>
      <w:r w:rsidRPr="002C71A5">
        <w:rPr>
          <w:sz w:val="28"/>
          <w:szCs w:val="28"/>
          <w:lang w:val="ru-RU"/>
        </w:rPr>
        <w:t>е</w:t>
      </w:r>
      <w:r w:rsidRPr="002C71A5">
        <w:rPr>
          <w:sz w:val="28"/>
          <w:szCs w:val="28"/>
          <w:lang w:val="ru-RU"/>
        </w:rPr>
        <w:t>ний некоторых актов Правительства Российской Федерации»,  от 22.02.2020         № 203 «Об общих требованиях к нормативным правовым актам и муниципальным правовым актам, устанавливающим порядок определения объема и условия пр</w:t>
      </w:r>
      <w:r w:rsidRPr="002C71A5">
        <w:rPr>
          <w:sz w:val="28"/>
          <w:szCs w:val="28"/>
          <w:lang w:val="ru-RU"/>
        </w:rPr>
        <w:t>е</w:t>
      </w:r>
      <w:r w:rsidRPr="002C71A5">
        <w:rPr>
          <w:sz w:val="28"/>
          <w:szCs w:val="28"/>
          <w:lang w:val="ru-RU"/>
        </w:rPr>
        <w:t>доставления бюджетным и автономным учреждениям субсидий на иные цели»</w:t>
      </w:r>
      <w:r>
        <w:rPr>
          <w:sz w:val="28"/>
          <w:szCs w:val="28"/>
          <w:lang w:val="ru-RU"/>
        </w:rPr>
        <w:t xml:space="preserve"> </w:t>
      </w:r>
      <w:r w:rsidRPr="002C71A5">
        <w:rPr>
          <w:sz w:val="28"/>
          <w:szCs w:val="28"/>
          <w:lang w:val="ru-RU"/>
        </w:rPr>
        <w:t>н</w:t>
      </w:r>
      <w:r w:rsidRPr="002C71A5">
        <w:rPr>
          <w:sz w:val="28"/>
          <w:szCs w:val="28"/>
          <w:lang w:val="ru-RU"/>
        </w:rPr>
        <w:t>е</w:t>
      </w:r>
      <w:r w:rsidRPr="002C71A5">
        <w:rPr>
          <w:sz w:val="28"/>
          <w:szCs w:val="28"/>
          <w:lang w:val="ru-RU"/>
        </w:rPr>
        <w:t xml:space="preserve">обходимо внести в соответствии с общими требованиями </w:t>
      </w:r>
      <w:r>
        <w:rPr>
          <w:sz w:val="28"/>
          <w:szCs w:val="28"/>
          <w:lang w:val="ru-RU"/>
        </w:rPr>
        <w:t xml:space="preserve">в </w:t>
      </w:r>
      <w:r w:rsidRPr="002C71A5">
        <w:rPr>
          <w:sz w:val="28"/>
          <w:szCs w:val="28"/>
          <w:lang w:val="ru-RU"/>
        </w:rPr>
        <w:t>порядки</w:t>
      </w:r>
      <w:r>
        <w:rPr>
          <w:sz w:val="28"/>
          <w:szCs w:val="28"/>
          <w:lang w:val="ru-RU"/>
        </w:rPr>
        <w:t>.</w:t>
      </w:r>
    </w:p>
    <w:p w:rsidR="00BB272B" w:rsidRPr="002C71A5" w:rsidRDefault="00BB272B" w:rsidP="00BB272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C819AB">
        <w:rPr>
          <w:sz w:val="28"/>
          <w:szCs w:val="28"/>
          <w:lang w:val="ru-RU"/>
        </w:rPr>
        <w:t>Утверждение порядка определения объема и условия предоставления бю</w:t>
      </w:r>
      <w:r w:rsidRPr="00C819AB">
        <w:rPr>
          <w:sz w:val="28"/>
          <w:szCs w:val="28"/>
          <w:lang w:val="ru-RU"/>
        </w:rPr>
        <w:t>д</w:t>
      </w:r>
      <w:r w:rsidRPr="00C819AB">
        <w:rPr>
          <w:sz w:val="28"/>
          <w:szCs w:val="28"/>
          <w:lang w:val="ru-RU"/>
        </w:rPr>
        <w:t>жетным и автономным уч</w:t>
      </w:r>
      <w:r>
        <w:rPr>
          <w:sz w:val="28"/>
          <w:szCs w:val="28"/>
          <w:lang w:val="ru-RU"/>
        </w:rPr>
        <w:t>реждениям субсидий на иные цели негосударственным</w:t>
      </w:r>
      <w:r w:rsidRPr="00C819AB">
        <w:rPr>
          <w:sz w:val="28"/>
          <w:szCs w:val="28"/>
          <w:lang w:val="ru-RU"/>
        </w:rPr>
        <w:t xml:space="preserve"> ор</w:t>
      </w:r>
      <w:r>
        <w:rPr>
          <w:sz w:val="28"/>
          <w:szCs w:val="28"/>
          <w:lang w:val="ru-RU"/>
        </w:rPr>
        <w:t>ганизациям</w:t>
      </w:r>
      <w:r w:rsidRPr="00C819AB">
        <w:rPr>
          <w:sz w:val="28"/>
          <w:szCs w:val="28"/>
          <w:lang w:val="ru-RU"/>
        </w:rPr>
        <w:t>, в том</w:t>
      </w:r>
      <w:r>
        <w:rPr>
          <w:sz w:val="28"/>
          <w:szCs w:val="28"/>
          <w:lang w:val="ru-RU"/>
        </w:rPr>
        <w:t xml:space="preserve"> числе социально ориентированным некоммерческим</w:t>
      </w:r>
      <w:r w:rsidRPr="00C819AB">
        <w:rPr>
          <w:sz w:val="28"/>
          <w:szCs w:val="28"/>
          <w:lang w:val="ru-RU"/>
        </w:rPr>
        <w:t xml:space="preserve"> орган</w:t>
      </w:r>
      <w:r w:rsidRPr="00C819AB">
        <w:rPr>
          <w:sz w:val="28"/>
          <w:szCs w:val="28"/>
          <w:lang w:val="ru-RU"/>
        </w:rPr>
        <w:t>и</w:t>
      </w:r>
      <w:r w:rsidRPr="00C819A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циям, автономным</w:t>
      </w:r>
      <w:r w:rsidRPr="00C819AB">
        <w:rPr>
          <w:sz w:val="28"/>
          <w:szCs w:val="28"/>
          <w:lang w:val="ru-RU"/>
        </w:rPr>
        <w:t xml:space="preserve"> учреждения</w:t>
      </w:r>
      <w:r>
        <w:rPr>
          <w:sz w:val="28"/>
          <w:szCs w:val="28"/>
          <w:lang w:val="ru-RU"/>
        </w:rPr>
        <w:t>м</w:t>
      </w:r>
      <w:r w:rsidRPr="00C819AB">
        <w:rPr>
          <w:sz w:val="28"/>
          <w:szCs w:val="28"/>
          <w:lang w:val="ru-RU"/>
        </w:rPr>
        <w:t xml:space="preserve"> </w:t>
      </w:r>
      <w:proofErr w:type="spellStart"/>
      <w:r w:rsidRPr="00C819AB">
        <w:rPr>
          <w:sz w:val="28"/>
          <w:szCs w:val="28"/>
          <w:lang w:val="ru-RU"/>
        </w:rPr>
        <w:t>подведомственные</w:t>
      </w:r>
      <w:r>
        <w:rPr>
          <w:sz w:val="28"/>
          <w:szCs w:val="28"/>
          <w:lang w:val="ru-RU"/>
        </w:rPr>
        <w:t>м</w:t>
      </w:r>
      <w:proofErr w:type="spellEnd"/>
      <w:r w:rsidRPr="00C819AB">
        <w:rPr>
          <w:sz w:val="28"/>
          <w:szCs w:val="28"/>
          <w:lang w:val="ru-RU"/>
        </w:rPr>
        <w:t xml:space="preserve"> управлению образования и молодежной политики осуществляющие деятельность в сфере образования.</w:t>
      </w:r>
    </w:p>
    <w:p w:rsidR="00BB272B" w:rsidRDefault="00BB272B" w:rsidP="00BB272B">
      <w:pPr>
        <w:pStyle w:val="a3"/>
        <w:tabs>
          <w:tab w:val="left" w:pos="708"/>
        </w:tabs>
        <w:jc w:val="both"/>
        <w:rPr>
          <w:sz w:val="16"/>
          <w:szCs w:val="16"/>
          <w:lang w:val="ru-RU"/>
        </w:rPr>
      </w:pPr>
    </w:p>
    <w:p w:rsidR="0016013F" w:rsidRDefault="0016013F"/>
    <w:sectPr w:rsidR="0016013F" w:rsidSect="0016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2B"/>
    <w:rsid w:val="0016013F"/>
    <w:rsid w:val="00BB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B27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B2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41">
    <w:name w:val="Font Style41"/>
    <w:rsid w:val="00BB272B"/>
    <w:rPr>
      <w:rFonts w:ascii="Times New Roman" w:hAnsi="Times New Roman" w:cs="Times New Roman" w:hint="default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B272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GabovaEM</cp:lastModifiedBy>
  <cp:revision>2</cp:revision>
  <dcterms:created xsi:type="dcterms:W3CDTF">2020-11-25T12:27:00Z</dcterms:created>
  <dcterms:modified xsi:type="dcterms:W3CDTF">2020-11-25T12:27:00Z</dcterms:modified>
</cp:coreProperties>
</file>